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9F" w:rsidRDefault="00D44BDC" w:rsidP="0010069F">
      <w:r>
        <w:t xml:space="preserve">Balances cerrados a partir del </w:t>
      </w:r>
      <w:r w:rsidR="0010069F">
        <w:rPr>
          <w:b/>
        </w:rPr>
        <w:t>01</w:t>
      </w:r>
      <w:r w:rsidRPr="00D44BDC">
        <w:rPr>
          <w:b/>
        </w:rPr>
        <w:t>/02/2018 hasta 30/09/2018</w:t>
      </w:r>
      <w:r>
        <w:t xml:space="preserve"> </w:t>
      </w:r>
    </w:p>
    <w:p w:rsidR="00D44BDC" w:rsidRPr="0010069F" w:rsidRDefault="00D44BDC" w:rsidP="0010069F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10069F">
        <w:rPr>
          <w:b/>
          <w:lang w:val="es-ES"/>
        </w:rPr>
        <w:t xml:space="preserve">Modelo sugerido teniendo en cuenta Resolución MD 913/2018 para entes que </w:t>
      </w:r>
      <w:r w:rsidRPr="0010069F">
        <w:rPr>
          <w:b/>
          <w:highlight w:val="yellow"/>
          <w:lang w:val="es-ES"/>
        </w:rPr>
        <w:t>aplican RT 17</w:t>
      </w:r>
    </w:p>
    <w:p w:rsidR="00D44BDC" w:rsidRDefault="00D44BDC" w:rsidP="00D44BDC">
      <w:pPr>
        <w:jc w:val="both"/>
        <w:rPr>
          <w:lang w:val="es-ES"/>
        </w:rPr>
      </w:pPr>
      <w:r>
        <w:rPr>
          <w:lang w:val="es-ES"/>
        </w:rPr>
        <w:t xml:space="preserve">Las normas contables profesionales argentinas establecen que los estados contables deben ser preparados reconociendo los cambios en el poder adquisitivo de la moneda conforme a las disposiciones establecidas en </w:t>
      </w:r>
      <w:r w:rsidRPr="0010069F">
        <w:rPr>
          <w:lang w:val="es-ES"/>
        </w:rPr>
        <w:t>la Resolución Técnica Nº 17, con</w:t>
      </w:r>
      <w:r>
        <w:rPr>
          <w:lang w:val="es-ES"/>
        </w:rPr>
        <w:t xml:space="preserve"> las modificaciones introducidas por la Resolución Técnica Nº 39 y por la Interpretación Nº 8. Estas últimas establecen que la aplicación del ajuste por inflación debe realizarse frente a un contexto de inflación, el cual se caracteriza, entre otras consideraciones, cuando exista una tasa acumulada de inflación en tres años que alcance o sobrepase el 100%. A la fecha de cierre de los estados contables,  la tasa acumulada de inflación en tres años supera el 100%, medida en las diferentes combinaciones posibles de índices disponibles y, entre otros, con el IPIM.</w:t>
      </w:r>
    </w:p>
    <w:p w:rsidR="00D44BDC" w:rsidRDefault="00D44BDC" w:rsidP="00D44BDC">
      <w:pPr>
        <w:jc w:val="both"/>
        <w:rPr>
          <w:lang w:val="es-ES"/>
        </w:rPr>
      </w:pPr>
      <w:r>
        <w:rPr>
          <w:lang w:val="es-ES"/>
        </w:rPr>
        <w:t xml:space="preserve">No obstante ello la Resolución 913/18 de Mesa Directiva, ratificada por la Resolución 536/18 de Junta de Gobierno de FACPCE, ha establecido que los estados contables correspondientes a períodos anuales e intermedios cerrados a partir del 01/02/2018 y hasta el 30/09/2018 no se </w:t>
      </w:r>
      <w:proofErr w:type="spellStart"/>
      <w:r>
        <w:rPr>
          <w:lang w:val="es-ES"/>
        </w:rPr>
        <w:t>reexpresarán</w:t>
      </w:r>
      <w:proofErr w:type="spellEnd"/>
      <w:r>
        <w:rPr>
          <w:lang w:val="es-ES"/>
        </w:rPr>
        <w:t xml:space="preserve"> en moneda homogénea.</w:t>
      </w:r>
    </w:p>
    <w:p w:rsidR="00D44BDC" w:rsidRPr="0010069F" w:rsidRDefault="00D44BDC" w:rsidP="00D44BDC">
      <w:pPr>
        <w:jc w:val="both"/>
        <w:rPr>
          <w:b/>
          <w:u w:val="single"/>
          <w:lang w:val="es-ES"/>
        </w:rPr>
      </w:pPr>
      <w:r w:rsidRPr="0010069F">
        <w:rPr>
          <w:b/>
          <w:u w:val="single"/>
          <w:lang w:val="es-ES"/>
        </w:rPr>
        <w:t xml:space="preserve">Párrafo para agregar en caso de que el ente haya ajustado los EECC hasta el 28/02/2003 </w:t>
      </w:r>
    </w:p>
    <w:p w:rsidR="00D44BDC" w:rsidRDefault="00D44BDC" w:rsidP="00D44BDC">
      <w:pPr>
        <w:jc w:val="both"/>
        <w:rPr>
          <w:lang w:val="es-ES"/>
        </w:rPr>
      </w:pPr>
      <w:r>
        <w:rPr>
          <w:lang w:val="es-ES"/>
        </w:rPr>
        <w:t>Los estados contables del ente reconocieron las variaciones en el poder adquisitivo de la moneda hasta el 28/02/2003, habiendo discontinuado el ajuste por inflación a partir del 01/03/2003 de acuerdo con lo requerido por el Decreto Nº 664/2003 y normas contables profesionales de ese momento.</w:t>
      </w:r>
    </w:p>
    <w:p w:rsidR="00D44BDC" w:rsidRPr="00D44BDC" w:rsidRDefault="00D44BDC">
      <w:pPr>
        <w:rPr>
          <w:lang w:val="es-ES"/>
        </w:rPr>
      </w:pPr>
    </w:p>
    <w:p w:rsidR="00D44BDC" w:rsidRPr="0010069F" w:rsidRDefault="00D44BDC" w:rsidP="0010069F">
      <w:pPr>
        <w:pStyle w:val="Prrafodelista"/>
        <w:numPr>
          <w:ilvl w:val="0"/>
          <w:numId w:val="2"/>
        </w:numPr>
        <w:spacing w:before="240" w:after="0"/>
        <w:rPr>
          <w:b/>
          <w:lang w:val="es-ES"/>
        </w:rPr>
      </w:pPr>
      <w:r w:rsidRPr="0010069F">
        <w:rPr>
          <w:b/>
          <w:lang w:val="es-ES"/>
        </w:rPr>
        <w:t xml:space="preserve">Modelo sugerido teniendo en cuenta Resolución MD 913/2018 para entes que aplican </w:t>
      </w:r>
      <w:r w:rsidRPr="0010069F">
        <w:rPr>
          <w:b/>
          <w:highlight w:val="yellow"/>
          <w:lang w:val="es-ES"/>
        </w:rPr>
        <w:t>RT 41</w:t>
      </w:r>
    </w:p>
    <w:p w:rsidR="00D44BDC" w:rsidRDefault="00D44BDC" w:rsidP="00D44BDC">
      <w:pPr>
        <w:jc w:val="both"/>
        <w:rPr>
          <w:lang w:val="es-ES"/>
        </w:rPr>
      </w:pPr>
      <w:r>
        <w:rPr>
          <w:lang w:val="es-ES"/>
        </w:rPr>
        <w:t xml:space="preserve">Las normas contables profesionales argentinas establecen que los estados contables deben ser preparados reconociendo los cambios en el poder adquisitivo de la moneda conforme a las disposiciones establecidas en </w:t>
      </w:r>
      <w:r w:rsidRPr="0010069F">
        <w:rPr>
          <w:lang w:val="es-ES"/>
        </w:rPr>
        <w:t>la en l</w:t>
      </w:r>
      <w:r w:rsidRPr="0010069F">
        <w:rPr>
          <w:sz w:val="23"/>
          <w:szCs w:val="23"/>
        </w:rPr>
        <w:t xml:space="preserve">a sección 2.6 (Expresión en moneda homogénea) de la Resolución Técnica N° 41, </w:t>
      </w:r>
      <w:r>
        <w:rPr>
          <w:sz w:val="23"/>
          <w:szCs w:val="23"/>
        </w:rPr>
        <w:t xml:space="preserve">Resolución Técnica Nº 39 </w:t>
      </w:r>
      <w:r>
        <w:rPr>
          <w:lang w:val="es-ES"/>
        </w:rPr>
        <w:t>y por la Interpretación Nº 8. Estas últimas establecen que la aplicación del ajuste por inflación debe realizarse frente a un contexto de inflación, el cual se caracteriza, entre otras consideraciones, cuando exista una tasa acumulada de inflación en tres años que alcance o sobrepase el 100%. A la fecha de cierre de los estados contables,  la tasa acumulada de inflación en tres años supera el 100%, medida en las diferentes combinaciones posibles de índices disponibles y, entre otros, con el IPIM.</w:t>
      </w:r>
    </w:p>
    <w:p w:rsidR="00D44BDC" w:rsidRDefault="00D44BDC" w:rsidP="00D44BDC">
      <w:pPr>
        <w:rPr>
          <w:lang w:val="es-ES"/>
        </w:rPr>
      </w:pPr>
      <w:r w:rsidRPr="00D44BDC">
        <w:rPr>
          <w:lang w:val="es-ES"/>
        </w:rPr>
        <w:t xml:space="preserve">No obstante ello la Resolución 913/18 de Mesa Directiva, ratificada por la Resolución 536/18 de Junta de Gobierno de FACPCE, ha establecido que los estados contables correspondientes a </w:t>
      </w:r>
      <w:r w:rsidRPr="00D44BDC">
        <w:rPr>
          <w:lang w:val="es-ES"/>
        </w:rPr>
        <w:lastRenderedPageBreak/>
        <w:t xml:space="preserve">períodos anuales e intermedios cerrados a partir del 01/02/2018 y hasta el 30/09/2018 no se </w:t>
      </w:r>
      <w:proofErr w:type="spellStart"/>
      <w:r w:rsidRPr="00D44BDC">
        <w:rPr>
          <w:lang w:val="es-ES"/>
        </w:rPr>
        <w:t>reexpresarán</w:t>
      </w:r>
      <w:proofErr w:type="spellEnd"/>
      <w:r w:rsidRPr="00D44BDC">
        <w:rPr>
          <w:lang w:val="es-ES"/>
        </w:rPr>
        <w:t xml:space="preserve"> en moneda homogénea.</w:t>
      </w:r>
    </w:p>
    <w:p w:rsidR="00D44BDC" w:rsidRPr="0010069F" w:rsidRDefault="00D44BDC" w:rsidP="00D44BDC">
      <w:pPr>
        <w:jc w:val="both"/>
        <w:rPr>
          <w:b/>
          <w:u w:val="single"/>
          <w:lang w:val="es-ES"/>
        </w:rPr>
      </w:pPr>
      <w:r w:rsidRPr="0010069F">
        <w:rPr>
          <w:b/>
          <w:u w:val="single"/>
          <w:lang w:val="es-ES"/>
        </w:rPr>
        <w:t xml:space="preserve">Párrafo para agregar en caso de que el ente haya ajustado los EECC hasta el 28/02/2003 </w:t>
      </w:r>
    </w:p>
    <w:p w:rsidR="00D44BDC" w:rsidRDefault="00D44BDC" w:rsidP="00D44BDC">
      <w:r>
        <w:rPr>
          <w:lang w:val="es-ES"/>
        </w:rPr>
        <w:t>Los estados contables del ente reconocieron las variaciones en el poder adquisitivo de la moneda hasta el 28/02/2003, habiendo discontinuado el ajuste por inflación a partir del 01/03/2003 de acuerdo con lo requerido por el Decreto Nº 664/2003 y normas contables profesionales de ese momento.</w:t>
      </w:r>
    </w:p>
    <w:sectPr w:rsidR="00D44BDC" w:rsidSect="004D37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A05"/>
    <w:multiLevelType w:val="hybridMultilevel"/>
    <w:tmpl w:val="64B26380"/>
    <w:lvl w:ilvl="0" w:tplc="7A3A661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E0260"/>
    <w:multiLevelType w:val="hybridMultilevel"/>
    <w:tmpl w:val="79A40BD6"/>
    <w:lvl w:ilvl="0" w:tplc="91DE8F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BDC"/>
    <w:rsid w:val="0010069F"/>
    <w:rsid w:val="004D37F0"/>
    <w:rsid w:val="0090378F"/>
    <w:rsid w:val="00D4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elaumann</dc:creator>
  <cp:lastModifiedBy>elaumann</cp:lastModifiedBy>
  <cp:revision>2</cp:revision>
  <dcterms:created xsi:type="dcterms:W3CDTF">2018-09-04T14:47:00Z</dcterms:created>
  <dcterms:modified xsi:type="dcterms:W3CDTF">2018-09-17T20:48:00Z</dcterms:modified>
</cp:coreProperties>
</file>